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W w:w="5000" w:type="pct"/>
        <w:tblCellSpacing w:w="15" w:type="dxa"/>
        <w:tblCellMar>
          <w:top w:w="15" w:type="dxa"/>
          <w:left w:w="15" w:type="dxa"/>
          <w:bottom w:w="15" w:type="dxa"/>
          <w:right w:w="15" w:type="dxa"/>
        </w:tblCellMar>
        <w:tblLook w:val="0000" w:firstRow="0" w:lastRow="0" w:firstColumn="0" w:lastColumn="0" w:noHBand="0" w:noVBand="0"/>
      </w:tblPr>
      <w:tblGrid>
        <w:gridCol w:w="9444"/>
      </w:tblGrid>
      <w:tr w:rsidR="008945D4" w:rsidRPr="00547505" w14:paraId="069C15FB" w14:textId="77777777" w:rsidTr="00F50640">
        <w:trPr>
          <w:tblCellSpacing w:w="15" w:type="dxa"/>
        </w:trPr>
        <w:tc>
          <w:tcPr>
            <w:tcW w:w="0" w:type="auto"/>
            <w:vAlign w:val="center"/>
          </w:tcPr>
          <w:p w14:paraId="2A3502A1" w14:textId="46443D5F" w:rsidR="00A17F76" w:rsidRPr="00547505" w:rsidRDefault="00A17F76" w:rsidP="004176F0">
            <w:pPr>
              <w:jc w:val="both"/>
              <w:rPr>
                <w:rFonts w:ascii="Calibri" w:hAnsi="Calibri" w:cs="Calibri"/>
                <w:sz w:val="22"/>
                <w:szCs w:val="22"/>
              </w:rPr>
            </w:pPr>
          </w:p>
          <w:p w14:paraId="4EB2B048" w14:textId="230302F0" w:rsidR="0044260D" w:rsidRPr="00547505" w:rsidRDefault="0044260D" w:rsidP="004176F0">
            <w:pPr>
              <w:jc w:val="both"/>
              <w:rPr>
                <w:rFonts w:ascii="Calibri" w:hAnsi="Calibri" w:cs="Calibri"/>
                <w:sz w:val="22"/>
                <w:szCs w:val="22"/>
              </w:rPr>
            </w:pPr>
          </w:p>
          <w:p w14:paraId="3821932C" w14:textId="77777777" w:rsidR="0044260D" w:rsidRPr="00547505" w:rsidRDefault="0044260D" w:rsidP="004176F0">
            <w:pPr>
              <w:jc w:val="both"/>
              <w:rPr>
                <w:rFonts w:ascii="Calibri" w:hAnsi="Calibri" w:cs="Calibri"/>
                <w:sz w:val="22"/>
                <w:szCs w:val="22"/>
              </w:rPr>
            </w:pPr>
          </w:p>
          <w:p w14:paraId="7B17D0BA" w14:textId="77777777" w:rsidR="0044260D" w:rsidRPr="00547505" w:rsidRDefault="0044260D" w:rsidP="004176F0">
            <w:pPr>
              <w:jc w:val="both"/>
              <w:rPr>
                <w:rFonts w:ascii="Calibri" w:hAnsi="Calibri" w:cs="Calibri"/>
                <w:sz w:val="22"/>
                <w:szCs w:val="22"/>
              </w:rPr>
            </w:pPr>
          </w:p>
          <w:tbl>
            <w:tblPr>
              <w:tblW w:w="0" w:type="auto"/>
              <w:tblLook w:val="04A0" w:firstRow="1" w:lastRow="0" w:firstColumn="1" w:lastColumn="0" w:noHBand="0" w:noVBand="1"/>
            </w:tblPr>
            <w:tblGrid>
              <w:gridCol w:w="2857"/>
              <w:gridCol w:w="6497"/>
            </w:tblGrid>
            <w:tr w:rsidR="00A17F76" w:rsidRPr="00547505" w14:paraId="04D1B146" w14:textId="77777777" w:rsidTr="00BA4535">
              <w:tc>
                <w:tcPr>
                  <w:tcW w:w="2943" w:type="dxa"/>
                  <w:shd w:val="clear" w:color="auto" w:fill="auto"/>
                </w:tcPr>
                <w:p w14:paraId="5BAF764A" w14:textId="09C2F5C8" w:rsidR="00A17F76" w:rsidRPr="00547505" w:rsidRDefault="00A17F76" w:rsidP="002C29B5">
                  <w:pPr>
                    <w:framePr w:wrap="around" w:vAnchor="text" w:hAnchor="text"/>
                    <w:rPr>
                      <w:rFonts w:ascii="Calibri" w:hAnsi="Calibri" w:cs="Calibri"/>
                      <w:sz w:val="22"/>
                      <w:szCs w:val="22"/>
                    </w:rPr>
                  </w:pPr>
                  <w:r w:rsidRPr="00547505">
                    <w:rPr>
                      <w:rFonts w:ascii="Calibri" w:hAnsi="Calibri" w:cs="Calibri"/>
                      <w:sz w:val="22"/>
                      <w:szCs w:val="22"/>
                    </w:rPr>
                    <w:t>TAVERHAM</w:t>
                  </w:r>
                  <w:r w:rsidR="005E04B5">
                    <w:rPr>
                      <w:rFonts w:ascii="Calibri" w:hAnsi="Calibri" w:cs="Calibri"/>
                      <w:sz w:val="22"/>
                      <w:szCs w:val="22"/>
                    </w:rPr>
                    <w:t xml:space="preserve"> </w:t>
                  </w:r>
                  <w:r w:rsidRPr="00547505">
                    <w:rPr>
                      <w:rFonts w:ascii="Calibri" w:hAnsi="Calibri" w:cs="Calibri"/>
                      <w:sz w:val="22"/>
                      <w:szCs w:val="22"/>
                    </w:rPr>
                    <w:t>HIGH SCHOOL</w:t>
                  </w:r>
                  <w:r w:rsidRPr="00547505">
                    <w:rPr>
                      <w:rFonts w:ascii="Calibri" w:hAnsi="Calibri" w:cs="Calibri"/>
                      <w:sz w:val="22"/>
                      <w:szCs w:val="22"/>
                    </w:rPr>
                    <w:br/>
                    <w:t xml:space="preserve">Beech Avenue </w:t>
                  </w:r>
                </w:p>
                <w:p w14:paraId="7559E57F" w14:textId="77777777" w:rsidR="00A17F76" w:rsidRPr="00547505" w:rsidRDefault="00A17F76" w:rsidP="002C29B5">
                  <w:pPr>
                    <w:framePr w:wrap="around" w:vAnchor="text" w:hAnchor="text"/>
                    <w:jc w:val="both"/>
                    <w:rPr>
                      <w:rFonts w:ascii="Calibri" w:hAnsi="Calibri" w:cs="Calibri"/>
                      <w:sz w:val="22"/>
                      <w:szCs w:val="22"/>
                    </w:rPr>
                  </w:pPr>
                  <w:r w:rsidRPr="00547505">
                    <w:rPr>
                      <w:rFonts w:ascii="Calibri" w:hAnsi="Calibri" w:cs="Calibri"/>
                      <w:sz w:val="22"/>
                      <w:szCs w:val="22"/>
                    </w:rPr>
                    <w:t xml:space="preserve">Taverham </w:t>
                  </w:r>
                </w:p>
                <w:p w14:paraId="14C63991" w14:textId="77777777" w:rsidR="00A17F76" w:rsidRPr="00547505" w:rsidRDefault="00A17F76" w:rsidP="002C29B5">
                  <w:pPr>
                    <w:framePr w:wrap="around" w:vAnchor="text" w:hAnchor="text"/>
                    <w:jc w:val="both"/>
                    <w:rPr>
                      <w:rFonts w:ascii="Calibri" w:hAnsi="Calibri" w:cs="Calibri"/>
                      <w:sz w:val="22"/>
                      <w:szCs w:val="22"/>
                    </w:rPr>
                  </w:pPr>
                  <w:r w:rsidRPr="00547505">
                    <w:rPr>
                      <w:rFonts w:ascii="Calibri" w:hAnsi="Calibri" w:cs="Calibri"/>
                      <w:sz w:val="22"/>
                      <w:szCs w:val="22"/>
                    </w:rPr>
                    <w:t xml:space="preserve">Norwich </w:t>
                  </w:r>
                </w:p>
                <w:p w14:paraId="139B300B" w14:textId="77777777" w:rsidR="00A17F76" w:rsidRPr="00547505" w:rsidRDefault="00A17F76" w:rsidP="002C29B5">
                  <w:pPr>
                    <w:framePr w:wrap="around" w:vAnchor="text" w:hAnchor="text"/>
                    <w:jc w:val="both"/>
                    <w:rPr>
                      <w:rFonts w:ascii="Calibri" w:hAnsi="Calibri" w:cs="Calibri"/>
                      <w:sz w:val="22"/>
                      <w:szCs w:val="22"/>
                    </w:rPr>
                  </w:pPr>
                  <w:r w:rsidRPr="00547505">
                    <w:rPr>
                      <w:rFonts w:ascii="Calibri" w:hAnsi="Calibri" w:cs="Calibri"/>
                      <w:sz w:val="22"/>
                      <w:szCs w:val="22"/>
                    </w:rPr>
                    <w:t>NR8 6HP</w:t>
                  </w:r>
                </w:p>
                <w:p w14:paraId="438ECA99" w14:textId="77777777" w:rsidR="00A17F76" w:rsidRPr="00547505" w:rsidRDefault="00A17F76" w:rsidP="002C29B5">
                  <w:pPr>
                    <w:framePr w:wrap="around" w:vAnchor="text" w:hAnchor="text"/>
                    <w:jc w:val="both"/>
                    <w:rPr>
                      <w:rFonts w:ascii="Calibri" w:hAnsi="Calibri" w:cs="Calibri"/>
                      <w:sz w:val="22"/>
                      <w:szCs w:val="22"/>
                    </w:rPr>
                  </w:pPr>
                </w:p>
              </w:tc>
              <w:tc>
                <w:tcPr>
                  <w:tcW w:w="6677" w:type="dxa"/>
                  <w:shd w:val="clear" w:color="auto" w:fill="auto"/>
                </w:tcPr>
                <w:p w14:paraId="57FF16B0" w14:textId="77777777" w:rsidR="00A17F76" w:rsidRPr="00547505" w:rsidRDefault="00A17F76" w:rsidP="002C29B5">
                  <w:pPr>
                    <w:framePr w:wrap="around" w:vAnchor="text" w:hAnchor="text"/>
                    <w:jc w:val="both"/>
                    <w:rPr>
                      <w:rFonts w:ascii="Calibri" w:hAnsi="Calibri" w:cs="Calibri"/>
                      <w:sz w:val="22"/>
                      <w:szCs w:val="22"/>
                    </w:rPr>
                  </w:pPr>
                </w:p>
                <w:p w14:paraId="7016463C" w14:textId="77777777" w:rsidR="00A17F76" w:rsidRPr="00547505" w:rsidRDefault="006D3F17" w:rsidP="002C29B5">
                  <w:pPr>
                    <w:framePr w:wrap="around" w:vAnchor="text" w:hAnchor="text"/>
                    <w:jc w:val="both"/>
                    <w:rPr>
                      <w:rFonts w:ascii="Calibri" w:hAnsi="Calibri" w:cs="Calibri"/>
                      <w:sz w:val="22"/>
                      <w:szCs w:val="22"/>
                    </w:rPr>
                  </w:pPr>
                  <w:r>
                    <w:rPr>
                      <w:rFonts w:ascii="Calibri" w:hAnsi="Calibri" w:cs="Calibri"/>
                      <w:sz w:val="22"/>
                      <w:szCs w:val="22"/>
                    </w:rPr>
                    <w:t xml:space="preserve">                                             </w:t>
                  </w:r>
                  <w:r w:rsidR="00A17F76" w:rsidRPr="00547505">
                    <w:rPr>
                      <w:rFonts w:ascii="Calibri" w:hAnsi="Calibri" w:cs="Calibri"/>
                      <w:sz w:val="22"/>
                      <w:szCs w:val="22"/>
                    </w:rPr>
                    <w:t>Telephone:  01603 860505</w:t>
                  </w:r>
                </w:p>
                <w:p w14:paraId="21916602" w14:textId="77777777" w:rsidR="00A17F76" w:rsidRPr="00547505" w:rsidRDefault="006D3F17" w:rsidP="002C29B5">
                  <w:pPr>
                    <w:framePr w:wrap="around" w:vAnchor="text" w:hAnchor="text"/>
                    <w:jc w:val="both"/>
                    <w:rPr>
                      <w:rFonts w:ascii="Calibri" w:hAnsi="Calibri" w:cs="Calibri"/>
                      <w:sz w:val="22"/>
                      <w:szCs w:val="22"/>
                    </w:rPr>
                  </w:pPr>
                  <w:r>
                    <w:rPr>
                      <w:rFonts w:ascii="Calibri" w:hAnsi="Calibri" w:cs="Calibri"/>
                      <w:sz w:val="22"/>
                      <w:szCs w:val="22"/>
                    </w:rPr>
                    <w:t xml:space="preserve">                                             </w:t>
                  </w:r>
                  <w:r w:rsidR="00A17F76" w:rsidRPr="00547505">
                    <w:rPr>
                      <w:rFonts w:ascii="Calibri" w:hAnsi="Calibri" w:cs="Calibri"/>
                      <w:sz w:val="22"/>
                      <w:szCs w:val="22"/>
                    </w:rPr>
                    <w:t xml:space="preserve">Email:  </w:t>
                  </w:r>
                  <w:hyperlink r:id="rId5" w:history="1">
                    <w:r w:rsidR="00A17F76" w:rsidRPr="00547505">
                      <w:rPr>
                        <w:rStyle w:val="Hyperlink"/>
                        <w:rFonts w:ascii="Calibri" w:hAnsi="Calibri" w:cs="Calibri"/>
                        <w:sz w:val="22"/>
                        <w:szCs w:val="22"/>
                      </w:rPr>
                      <w:t>office@taverhamhigh.norfolk.sch.uk</w:t>
                    </w:r>
                  </w:hyperlink>
                </w:p>
                <w:p w14:paraId="62031817" w14:textId="77777777" w:rsidR="00A17F76" w:rsidRPr="00547505" w:rsidRDefault="006D3F17" w:rsidP="002C29B5">
                  <w:pPr>
                    <w:framePr w:wrap="around" w:vAnchor="text" w:hAnchor="text"/>
                    <w:jc w:val="both"/>
                    <w:rPr>
                      <w:rFonts w:ascii="Calibri" w:hAnsi="Calibri" w:cs="Calibri"/>
                      <w:sz w:val="22"/>
                      <w:szCs w:val="22"/>
                    </w:rPr>
                  </w:pPr>
                  <w:r>
                    <w:rPr>
                      <w:rFonts w:ascii="Calibri" w:hAnsi="Calibri" w:cs="Calibri"/>
                      <w:sz w:val="22"/>
                      <w:szCs w:val="22"/>
                    </w:rPr>
                    <w:t xml:space="preserve">                                             </w:t>
                  </w:r>
                  <w:r w:rsidR="00A17F76" w:rsidRPr="00547505">
                    <w:rPr>
                      <w:rFonts w:ascii="Calibri" w:hAnsi="Calibri" w:cs="Calibri"/>
                      <w:sz w:val="22"/>
                      <w:szCs w:val="22"/>
                    </w:rPr>
                    <w:t xml:space="preserve">Website:  </w:t>
                  </w:r>
                  <w:hyperlink r:id="rId6" w:history="1">
                    <w:r w:rsidR="00A17F76" w:rsidRPr="00547505">
                      <w:rPr>
                        <w:rStyle w:val="Hyperlink"/>
                        <w:rFonts w:ascii="Calibri" w:hAnsi="Calibri" w:cs="Calibri"/>
                        <w:sz w:val="22"/>
                        <w:szCs w:val="22"/>
                      </w:rPr>
                      <w:t>www.taverhamhigh.norfolk.sch.uk</w:t>
                    </w:r>
                  </w:hyperlink>
                </w:p>
                <w:p w14:paraId="2BC0217E" w14:textId="77777777" w:rsidR="00A17F76" w:rsidRPr="00547505" w:rsidRDefault="00A17F76" w:rsidP="002C29B5">
                  <w:pPr>
                    <w:framePr w:wrap="around" w:vAnchor="text" w:hAnchor="text"/>
                    <w:jc w:val="both"/>
                    <w:rPr>
                      <w:rFonts w:ascii="Calibri" w:hAnsi="Calibri" w:cs="Calibri"/>
                      <w:sz w:val="22"/>
                      <w:szCs w:val="22"/>
                    </w:rPr>
                  </w:pPr>
                </w:p>
              </w:tc>
            </w:tr>
            <w:tr w:rsidR="00A17F76" w:rsidRPr="00547505" w14:paraId="01639F96" w14:textId="77777777" w:rsidTr="00BA4535">
              <w:tc>
                <w:tcPr>
                  <w:tcW w:w="2943" w:type="dxa"/>
                  <w:shd w:val="clear" w:color="auto" w:fill="auto"/>
                </w:tcPr>
                <w:p w14:paraId="7B8A7D61" w14:textId="77777777" w:rsidR="00A6674F" w:rsidRDefault="00BD7A6F" w:rsidP="002C29B5">
                  <w:pPr>
                    <w:framePr w:wrap="around" w:vAnchor="text" w:hAnchor="text"/>
                    <w:jc w:val="both"/>
                    <w:rPr>
                      <w:rFonts w:ascii="Calibri" w:hAnsi="Calibri" w:cs="Calibri"/>
                      <w:sz w:val="22"/>
                      <w:szCs w:val="22"/>
                    </w:rPr>
                  </w:pPr>
                  <w:r w:rsidRPr="00547505">
                    <w:rPr>
                      <w:rFonts w:ascii="Calibri" w:hAnsi="Calibri" w:cs="Calibri"/>
                      <w:sz w:val="22"/>
                      <w:szCs w:val="22"/>
                    </w:rPr>
                    <w:t xml:space="preserve">Headteacher:  </w:t>
                  </w:r>
                </w:p>
                <w:p w14:paraId="0AF8DFDD" w14:textId="185A29E0" w:rsidR="00A17F76" w:rsidRPr="00547505" w:rsidRDefault="005E04B5" w:rsidP="002C29B5">
                  <w:pPr>
                    <w:framePr w:wrap="around" w:vAnchor="text" w:hAnchor="text"/>
                    <w:jc w:val="both"/>
                    <w:rPr>
                      <w:rFonts w:ascii="Calibri" w:hAnsi="Calibri" w:cs="Calibri"/>
                      <w:sz w:val="22"/>
                      <w:szCs w:val="22"/>
                    </w:rPr>
                  </w:pPr>
                  <w:r>
                    <w:rPr>
                      <w:rFonts w:ascii="Calibri" w:hAnsi="Calibri" w:cs="Calibri"/>
                      <w:sz w:val="22"/>
                      <w:szCs w:val="22"/>
                    </w:rPr>
                    <w:t>Dr R Harris</w:t>
                  </w:r>
                </w:p>
              </w:tc>
              <w:tc>
                <w:tcPr>
                  <w:tcW w:w="6677" w:type="dxa"/>
                  <w:shd w:val="clear" w:color="auto" w:fill="auto"/>
                </w:tcPr>
                <w:p w14:paraId="08B0CAE0" w14:textId="77777777" w:rsidR="00A17F76" w:rsidRPr="00547505" w:rsidRDefault="00A17F76" w:rsidP="002C29B5">
                  <w:pPr>
                    <w:framePr w:wrap="around" w:vAnchor="text" w:hAnchor="text"/>
                    <w:jc w:val="both"/>
                    <w:rPr>
                      <w:rFonts w:ascii="Calibri" w:hAnsi="Calibri" w:cs="Calibri"/>
                      <w:sz w:val="22"/>
                      <w:szCs w:val="22"/>
                    </w:rPr>
                  </w:pPr>
                </w:p>
              </w:tc>
            </w:tr>
          </w:tbl>
          <w:p w14:paraId="65EDF769" w14:textId="77777777" w:rsidR="00A17F76" w:rsidRPr="00547505" w:rsidRDefault="00A17F76" w:rsidP="004176F0">
            <w:pPr>
              <w:jc w:val="both"/>
              <w:rPr>
                <w:rFonts w:ascii="Calibri" w:hAnsi="Calibri" w:cs="Calibri"/>
                <w:sz w:val="22"/>
                <w:szCs w:val="22"/>
              </w:rPr>
            </w:pPr>
          </w:p>
          <w:tbl>
            <w:tblPr>
              <w:tblW w:w="0" w:type="auto"/>
              <w:tblLook w:val="04A0" w:firstRow="1" w:lastRow="0" w:firstColumn="1" w:lastColumn="0" w:noHBand="0" w:noVBand="1"/>
            </w:tblPr>
            <w:tblGrid>
              <w:gridCol w:w="2795"/>
              <w:gridCol w:w="6231"/>
            </w:tblGrid>
            <w:tr w:rsidR="009B46AD" w:rsidRPr="00FC2E85" w14:paraId="54338DD3" w14:textId="77777777" w:rsidTr="009B46AD">
              <w:trPr>
                <w:trHeight w:val="642"/>
              </w:trPr>
              <w:tc>
                <w:tcPr>
                  <w:tcW w:w="2795" w:type="dxa"/>
                  <w:shd w:val="clear" w:color="auto" w:fill="auto"/>
                </w:tcPr>
                <w:p w14:paraId="23CC72B5" w14:textId="69805757" w:rsidR="002C29B5" w:rsidRDefault="002C29B5" w:rsidP="002C29B5">
                  <w:pPr>
                    <w:framePr w:wrap="around" w:vAnchor="text" w:hAnchor="text"/>
                    <w:rPr>
                      <w:rFonts w:asciiTheme="minorHAnsi" w:hAnsiTheme="minorHAnsi" w:cstheme="minorHAnsi"/>
                      <w:b/>
                      <w:sz w:val="22"/>
                      <w:szCs w:val="22"/>
                    </w:rPr>
                  </w:pPr>
                  <w:r>
                    <w:rPr>
                      <w:rFonts w:asciiTheme="minorHAnsi" w:hAnsiTheme="minorHAnsi" w:cstheme="minorHAnsi"/>
                      <w:b/>
                      <w:sz w:val="22"/>
                      <w:szCs w:val="22"/>
                    </w:rPr>
                    <w:t>Partnership Operations</w:t>
                  </w:r>
                </w:p>
                <w:p w14:paraId="7F1676A9" w14:textId="77777777" w:rsidR="002C29B5" w:rsidRDefault="002C29B5" w:rsidP="002C29B5">
                  <w:pPr>
                    <w:framePr w:wrap="around" w:vAnchor="text" w:hAnchor="text"/>
                    <w:rPr>
                      <w:rFonts w:asciiTheme="minorHAnsi" w:hAnsiTheme="minorHAnsi" w:cstheme="minorHAnsi"/>
                      <w:b/>
                      <w:sz w:val="22"/>
                      <w:szCs w:val="22"/>
                    </w:rPr>
                  </w:pPr>
                  <w:r>
                    <w:rPr>
                      <w:rFonts w:asciiTheme="minorHAnsi" w:hAnsiTheme="minorHAnsi" w:cstheme="minorHAnsi"/>
                      <w:b/>
                      <w:sz w:val="22"/>
                      <w:szCs w:val="22"/>
                    </w:rPr>
                    <w:t xml:space="preserve">Manager </w:t>
                  </w:r>
                </w:p>
                <w:p w14:paraId="753960A4" w14:textId="2BEB5B33" w:rsidR="009B46AD" w:rsidRPr="002E53BD" w:rsidRDefault="002C29B5" w:rsidP="002C29B5">
                  <w:pPr>
                    <w:framePr w:wrap="around" w:vAnchor="text" w:hAnchor="text"/>
                    <w:rPr>
                      <w:rFonts w:asciiTheme="minorHAnsi" w:hAnsiTheme="minorHAnsi" w:cstheme="minorHAnsi"/>
                      <w:b/>
                      <w:sz w:val="22"/>
                      <w:szCs w:val="22"/>
                    </w:rPr>
                  </w:pPr>
                  <w:r w:rsidRPr="002C29B5">
                    <w:rPr>
                      <w:rFonts w:asciiTheme="minorHAnsi" w:hAnsiTheme="minorHAnsi" w:cstheme="minorHAnsi"/>
                      <w:b/>
                      <w:sz w:val="18"/>
                      <w:szCs w:val="18"/>
                    </w:rPr>
                    <w:t>(</w:t>
                  </w:r>
                  <w:r w:rsidR="00536AA9" w:rsidRPr="002C29B5">
                    <w:rPr>
                      <w:rFonts w:asciiTheme="minorHAnsi" w:hAnsiTheme="minorHAnsi" w:cstheme="minorHAnsi"/>
                      <w:b/>
                      <w:sz w:val="18"/>
                      <w:szCs w:val="18"/>
                    </w:rPr>
                    <w:t>School Sport &amp; Physical Activity</w:t>
                  </w:r>
                  <w:r w:rsidRPr="002C29B5">
                    <w:rPr>
                      <w:rFonts w:asciiTheme="minorHAnsi" w:hAnsiTheme="minorHAnsi" w:cstheme="minorHAnsi"/>
                      <w:b/>
                      <w:sz w:val="18"/>
                      <w:szCs w:val="18"/>
                    </w:rPr>
                    <w:t>)</w:t>
                  </w:r>
                </w:p>
              </w:tc>
              <w:tc>
                <w:tcPr>
                  <w:tcW w:w="6231" w:type="dxa"/>
                  <w:shd w:val="clear" w:color="auto" w:fill="auto"/>
                </w:tcPr>
                <w:p w14:paraId="353D75A8" w14:textId="77777777" w:rsidR="009B46AD" w:rsidRDefault="009B46AD" w:rsidP="002C29B5">
                  <w:pPr>
                    <w:framePr w:wrap="around" w:vAnchor="text" w:hAnchor="text"/>
                    <w:jc w:val="both"/>
                    <w:rPr>
                      <w:rFonts w:ascii="Calibri" w:hAnsi="Calibri" w:cs="Calibri"/>
                      <w:sz w:val="22"/>
                      <w:szCs w:val="22"/>
                    </w:rPr>
                  </w:pPr>
                  <w:r w:rsidRPr="00FC2E85">
                    <w:rPr>
                      <w:rFonts w:ascii="Calibri" w:hAnsi="Calibri" w:cs="Calibri"/>
                      <w:sz w:val="22"/>
                      <w:szCs w:val="22"/>
                    </w:rPr>
                    <w:t xml:space="preserve">Required:  </w:t>
                  </w:r>
                  <w:r>
                    <w:rPr>
                      <w:rFonts w:ascii="Calibri" w:hAnsi="Calibri" w:cs="Calibri"/>
                      <w:sz w:val="22"/>
                      <w:szCs w:val="22"/>
                    </w:rPr>
                    <w:t xml:space="preserve">ASAP </w:t>
                  </w:r>
                </w:p>
                <w:p w14:paraId="11D76E19" w14:textId="77777777" w:rsidR="002E53BD" w:rsidRDefault="002E53BD" w:rsidP="002C29B5">
                  <w:pPr>
                    <w:framePr w:wrap="around" w:vAnchor="text" w:hAnchor="text"/>
                    <w:jc w:val="both"/>
                    <w:rPr>
                      <w:rFonts w:ascii="Calibri" w:hAnsi="Calibri" w:cs="Calibri"/>
                      <w:sz w:val="22"/>
                      <w:szCs w:val="22"/>
                    </w:rPr>
                  </w:pPr>
                  <w:r>
                    <w:rPr>
                      <w:rFonts w:ascii="Calibri" w:hAnsi="Calibri" w:cs="Calibri"/>
                      <w:sz w:val="22"/>
                      <w:szCs w:val="22"/>
                    </w:rPr>
                    <w:t xml:space="preserve">37 hours per week  Term time plus 2 </w:t>
                  </w:r>
                </w:p>
                <w:p w14:paraId="10A7742D" w14:textId="2A8380F3" w:rsidR="009B46AD" w:rsidRPr="005E04B5" w:rsidRDefault="009B46AD" w:rsidP="002C29B5">
                  <w:pPr>
                    <w:framePr w:wrap="around" w:vAnchor="text" w:hAnchor="text"/>
                    <w:jc w:val="both"/>
                    <w:rPr>
                      <w:rFonts w:ascii="Calibri" w:hAnsi="Calibri" w:cs="Calibri"/>
                      <w:sz w:val="22"/>
                      <w:szCs w:val="22"/>
                    </w:rPr>
                  </w:pPr>
                  <w:r w:rsidRPr="005E04B5">
                    <w:rPr>
                      <w:rFonts w:ascii="Calibri" w:hAnsi="Calibri" w:cs="Calibri"/>
                      <w:sz w:val="22"/>
                      <w:szCs w:val="22"/>
                    </w:rPr>
                    <w:t xml:space="preserve">Fixed Term </w:t>
                  </w:r>
                  <w:r w:rsidR="002E53BD" w:rsidRPr="005E04B5">
                    <w:rPr>
                      <w:rFonts w:ascii="Calibri" w:hAnsi="Calibri" w:cs="Calibri"/>
                      <w:sz w:val="22"/>
                      <w:szCs w:val="22"/>
                    </w:rPr>
                    <w:t xml:space="preserve">for </w:t>
                  </w:r>
                  <w:r w:rsidR="002C29B5">
                    <w:rPr>
                      <w:rFonts w:ascii="Calibri" w:hAnsi="Calibri" w:cs="Calibri"/>
                      <w:sz w:val="22"/>
                      <w:szCs w:val="22"/>
                    </w:rPr>
                    <w:t>1</w:t>
                  </w:r>
                  <w:r w:rsidR="002E53BD" w:rsidRPr="005E04B5">
                    <w:rPr>
                      <w:rFonts w:ascii="Calibri" w:hAnsi="Calibri" w:cs="Calibri"/>
                      <w:sz w:val="22"/>
                      <w:szCs w:val="22"/>
                    </w:rPr>
                    <w:t xml:space="preserve"> year in the first instance</w:t>
                  </w:r>
                </w:p>
                <w:p w14:paraId="03209394" w14:textId="3AABBA2F" w:rsidR="009B46AD" w:rsidRPr="005E04B5" w:rsidRDefault="007A0468" w:rsidP="002C29B5">
                  <w:pPr>
                    <w:framePr w:wrap="around" w:vAnchor="text" w:hAnchor="text"/>
                    <w:jc w:val="both"/>
                    <w:rPr>
                      <w:rFonts w:ascii="Calibri" w:hAnsi="Calibri" w:cs="Calibri"/>
                      <w:sz w:val="22"/>
                      <w:szCs w:val="22"/>
                    </w:rPr>
                  </w:pPr>
                  <w:r w:rsidRPr="005E04B5">
                    <w:rPr>
                      <w:rFonts w:ascii="Calibri" w:hAnsi="Calibri" w:cs="Calibri"/>
                      <w:sz w:val="22"/>
                      <w:szCs w:val="22"/>
                    </w:rPr>
                    <w:t>Salary</w:t>
                  </w:r>
                  <w:r w:rsidR="002E53BD" w:rsidRPr="005E04B5">
                    <w:rPr>
                      <w:rFonts w:ascii="Calibri" w:hAnsi="Calibri" w:cs="Calibri"/>
                      <w:sz w:val="22"/>
                      <w:szCs w:val="22"/>
                    </w:rPr>
                    <w:t>:   Scale I</w:t>
                  </w:r>
                  <w:r w:rsidR="009B46AD" w:rsidRPr="005E04B5">
                    <w:rPr>
                      <w:rFonts w:ascii="Calibri" w:hAnsi="Calibri" w:cs="Calibri"/>
                      <w:sz w:val="22"/>
                      <w:szCs w:val="22"/>
                    </w:rPr>
                    <w:t xml:space="preserve"> </w:t>
                  </w:r>
                  <w:r w:rsidRPr="005E04B5">
                    <w:rPr>
                      <w:rFonts w:ascii="Calibri" w:hAnsi="Calibri" w:cs="Calibri"/>
                      <w:sz w:val="22"/>
                      <w:szCs w:val="22"/>
                    </w:rPr>
                    <w:t>(£2</w:t>
                  </w:r>
                  <w:r w:rsidR="00B80A78" w:rsidRPr="005E04B5">
                    <w:rPr>
                      <w:rFonts w:ascii="Calibri" w:hAnsi="Calibri" w:cs="Calibri"/>
                      <w:sz w:val="22"/>
                      <w:szCs w:val="22"/>
                    </w:rPr>
                    <w:t>7,453</w:t>
                  </w:r>
                  <w:r w:rsidRPr="005E04B5">
                    <w:rPr>
                      <w:rFonts w:ascii="Calibri" w:hAnsi="Calibri" w:cs="Calibri"/>
                      <w:sz w:val="22"/>
                      <w:szCs w:val="22"/>
                    </w:rPr>
                    <w:t xml:space="preserve"> - £2</w:t>
                  </w:r>
                  <w:r w:rsidR="00B80A78" w:rsidRPr="005E04B5">
                    <w:rPr>
                      <w:rFonts w:ascii="Calibri" w:hAnsi="Calibri" w:cs="Calibri"/>
                      <w:sz w:val="22"/>
                      <w:szCs w:val="22"/>
                    </w:rPr>
                    <w:t>9,060</w:t>
                  </w:r>
                  <w:r w:rsidRPr="005E04B5">
                    <w:rPr>
                      <w:rFonts w:ascii="Calibri" w:hAnsi="Calibri" w:cs="Calibri"/>
                      <w:sz w:val="22"/>
                      <w:szCs w:val="22"/>
                    </w:rPr>
                    <w:t xml:space="preserve"> per annum)</w:t>
                  </w:r>
                </w:p>
                <w:p w14:paraId="13CA5535" w14:textId="77777777" w:rsidR="002E53BD" w:rsidRPr="00FC2E85" w:rsidRDefault="002E53BD" w:rsidP="002C29B5">
                  <w:pPr>
                    <w:framePr w:wrap="around" w:vAnchor="text" w:hAnchor="text"/>
                    <w:jc w:val="both"/>
                    <w:rPr>
                      <w:rFonts w:ascii="Calibri" w:hAnsi="Calibri" w:cs="Calibri"/>
                      <w:sz w:val="22"/>
                      <w:szCs w:val="22"/>
                    </w:rPr>
                  </w:pPr>
                </w:p>
              </w:tc>
            </w:tr>
          </w:tbl>
          <w:p w14:paraId="61320D56" w14:textId="77777777" w:rsidR="00FE5B54" w:rsidRDefault="00FE5B54" w:rsidP="00FE5B54">
            <w:pPr>
              <w:rPr>
                <w:rFonts w:ascii="Calibri" w:hAnsi="Calibri" w:cs="Arial"/>
                <w:sz w:val="22"/>
                <w:szCs w:val="22"/>
                <w:lang w:eastAsia="en-GB"/>
              </w:rPr>
            </w:pPr>
          </w:p>
          <w:p w14:paraId="44C813D2" w14:textId="196F62E8" w:rsidR="00FE5B54" w:rsidRPr="001F5162" w:rsidRDefault="00FE5B54" w:rsidP="005E04B5">
            <w:pPr>
              <w:rPr>
                <w:rFonts w:ascii="Calibri" w:hAnsi="Calibri" w:cs="Arial"/>
                <w:sz w:val="22"/>
                <w:szCs w:val="22"/>
                <w:lang w:eastAsia="en-GB"/>
              </w:rPr>
            </w:pPr>
            <w:r w:rsidRPr="001F5162">
              <w:rPr>
                <w:rFonts w:ascii="Calibri" w:hAnsi="Calibri" w:cs="Arial"/>
                <w:sz w:val="22"/>
                <w:szCs w:val="22"/>
                <w:lang w:eastAsia="en-GB"/>
              </w:rPr>
              <w:t xml:space="preserve">Taverham is an excellent, 11-18 school with a caring positive ethos, we seek to promote the development of students into resilient, independent young people, who are respectful and make a positive contribution to the wider community and beyond. </w:t>
            </w:r>
          </w:p>
          <w:p w14:paraId="72AFC02F" w14:textId="2DAF4DAC" w:rsidR="002E53BD" w:rsidRPr="002E53BD" w:rsidRDefault="009B46AD" w:rsidP="005E04B5">
            <w:pPr>
              <w:rPr>
                <w:rFonts w:ascii="Calibri" w:hAnsi="Calibri" w:cs="Calibri"/>
                <w:sz w:val="22"/>
                <w:szCs w:val="22"/>
              </w:rPr>
            </w:pPr>
            <w:r w:rsidRPr="00FC2E85">
              <w:rPr>
                <w:rFonts w:ascii="Calibri" w:hAnsi="Calibri" w:cs="Calibri"/>
                <w:sz w:val="22"/>
                <w:szCs w:val="22"/>
              </w:rPr>
              <w:br/>
            </w:r>
            <w:r w:rsidR="002E53BD" w:rsidRPr="002E53BD">
              <w:rPr>
                <w:rFonts w:ascii="Calibri" w:hAnsi="Calibri" w:cs="Calibri"/>
                <w:sz w:val="22"/>
                <w:szCs w:val="22"/>
              </w:rPr>
              <w:t xml:space="preserve">On behalf of the West Norwich &amp; Dereham School Sport Partnership (WNDSSP) we are looking to appoint a dynamic and inspirational </w:t>
            </w:r>
            <w:r w:rsidR="00710DD4">
              <w:rPr>
                <w:rFonts w:ascii="Calibri" w:hAnsi="Calibri" w:cs="Calibri"/>
                <w:sz w:val="22"/>
                <w:szCs w:val="22"/>
              </w:rPr>
              <w:t xml:space="preserve">Partnership Operations </w:t>
            </w:r>
            <w:r w:rsidR="002E53BD" w:rsidRPr="002E53BD">
              <w:rPr>
                <w:rFonts w:ascii="Calibri" w:hAnsi="Calibri" w:cs="Calibri"/>
                <w:sz w:val="22"/>
                <w:szCs w:val="22"/>
              </w:rPr>
              <w:t>Manager.  The role will also incorporate a School Games organizer role</w:t>
            </w:r>
            <w:r w:rsidR="00B80A78">
              <w:rPr>
                <w:rFonts w:ascii="Calibri" w:hAnsi="Calibri" w:cs="Calibri"/>
                <w:sz w:val="22"/>
                <w:szCs w:val="22"/>
              </w:rPr>
              <w:t xml:space="preserve"> (subject to continued funding)</w:t>
            </w:r>
            <w:r w:rsidR="002E53BD" w:rsidRPr="002E53BD">
              <w:rPr>
                <w:rFonts w:ascii="Calibri" w:hAnsi="Calibri" w:cs="Calibri"/>
                <w:sz w:val="22"/>
                <w:szCs w:val="22"/>
              </w:rPr>
              <w:t>. The successful candidate will be based at Taverham High School, working under the direct line management of the Partnership Development Manager.</w:t>
            </w:r>
          </w:p>
          <w:p w14:paraId="5B6CC295" w14:textId="77777777" w:rsidR="002E53BD" w:rsidRPr="002E53BD" w:rsidRDefault="002E53BD" w:rsidP="005E04B5">
            <w:pPr>
              <w:rPr>
                <w:rFonts w:ascii="Calibri" w:hAnsi="Calibri" w:cs="Calibri"/>
                <w:sz w:val="22"/>
                <w:szCs w:val="22"/>
              </w:rPr>
            </w:pPr>
          </w:p>
          <w:p w14:paraId="7671C38A" w14:textId="4624718F" w:rsidR="002E53BD" w:rsidRPr="002E53BD" w:rsidRDefault="002E53BD" w:rsidP="005E04B5">
            <w:pPr>
              <w:rPr>
                <w:rFonts w:ascii="Calibri" w:hAnsi="Calibri" w:cs="Calibri"/>
                <w:sz w:val="22"/>
                <w:szCs w:val="22"/>
              </w:rPr>
            </w:pPr>
            <w:r w:rsidRPr="002E53BD">
              <w:rPr>
                <w:rFonts w:ascii="Calibri" w:hAnsi="Calibri" w:cs="Calibri"/>
                <w:sz w:val="22"/>
                <w:szCs w:val="22"/>
              </w:rPr>
              <w:t>The post will involve working for all the WNDSSP schools to develop the</w:t>
            </w:r>
            <w:r w:rsidR="00B01230">
              <w:rPr>
                <w:rFonts w:ascii="Calibri" w:hAnsi="Calibri" w:cs="Calibri"/>
                <w:sz w:val="22"/>
                <w:szCs w:val="22"/>
              </w:rPr>
              <w:t xml:space="preserve"> PE, School </w:t>
            </w:r>
            <w:proofErr w:type="gramStart"/>
            <w:r w:rsidR="00B01230">
              <w:rPr>
                <w:rFonts w:ascii="Calibri" w:hAnsi="Calibri" w:cs="Calibri"/>
                <w:sz w:val="22"/>
                <w:szCs w:val="22"/>
              </w:rPr>
              <w:t>Sport</w:t>
            </w:r>
            <w:proofErr w:type="gramEnd"/>
            <w:r w:rsidR="00B01230">
              <w:rPr>
                <w:rFonts w:ascii="Calibri" w:hAnsi="Calibri" w:cs="Calibri"/>
                <w:sz w:val="22"/>
                <w:szCs w:val="22"/>
              </w:rPr>
              <w:t xml:space="preserve"> and Physical A</w:t>
            </w:r>
            <w:r w:rsidRPr="002E53BD">
              <w:rPr>
                <w:rFonts w:ascii="Calibri" w:hAnsi="Calibri" w:cs="Calibri"/>
                <w:sz w:val="22"/>
                <w:szCs w:val="22"/>
              </w:rPr>
              <w:t xml:space="preserve">ctivity </w:t>
            </w:r>
            <w:r w:rsidR="00B01230">
              <w:rPr>
                <w:rFonts w:ascii="Calibri" w:hAnsi="Calibri" w:cs="Calibri"/>
                <w:sz w:val="22"/>
                <w:szCs w:val="22"/>
              </w:rPr>
              <w:t>O</w:t>
            </w:r>
            <w:r w:rsidRPr="002E53BD">
              <w:rPr>
                <w:rFonts w:ascii="Calibri" w:hAnsi="Calibri" w:cs="Calibri"/>
                <w:sz w:val="22"/>
                <w:szCs w:val="22"/>
              </w:rPr>
              <w:t>ffer, making a real difference to the lives of thousands of young people, through the creation of a broad range of opportunities for all.</w:t>
            </w:r>
          </w:p>
          <w:p w14:paraId="0567772D" w14:textId="77777777" w:rsidR="002E53BD" w:rsidRPr="002E53BD" w:rsidRDefault="002E53BD" w:rsidP="005E04B5">
            <w:pPr>
              <w:rPr>
                <w:rFonts w:ascii="Calibri" w:hAnsi="Calibri" w:cs="Calibri"/>
                <w:sz w:val="22"/>
                <w:szCs w:val="22"/>
              </w:rPr>
            </w:pPr>
          </w:p>
          <w:p w14:paraId="6D53BE81" w14:textId="77777777" w:rsidR="002E53BD" w:rsidRDefault="002E53BD" w:rsidP="005E04B5">
            <w:pPr>
              <w:rPr>
                <w:rFonts w:ascii="Calibri" w:hAnsi="Calibri" w:cs="Calibri"/>
                <w:sz w:val="22"/>
                <w:szCs w:val="22"/>
              </w:rPr>
            </w:pPr>
            <w:r w:rsidRPr="002E53BD">
              <w:rPr>
                <w:rFonts w:ascii="Calibri" w:hAnsi="Calibri" w:cs="Calibri"/>
                <w:sz w:val="22"/>
                <w:szCs w:val="22"/>
              </w:rPr>
              <w:t>The successful person will need to be highly organized, able to prioritise and to manage a range of projects at any one time.  Good interpersonal skills and the ability to deliver high quality under pressure are essential parts of the role.  Experience of managing and developing relationships will need to be shown, as the Partnership provides a comprehensive membership offer providing a sustainable school support model.</w:t>
            </w:r>
          </w:p>
          <w:p w14:paraId="40C04DCE" w14:textId="77777777" w:rsidR="00696344" w:rsidRDefault="00696344" w:rsidP="005E04B5">
            <w:pPr>
              <w:rPr>
                <w:rFonts w:ascii="Calibri" w:hAnsi="Calibri" w:cs="Calibri"/>
                <w:sz w:val="22"/>
                <w:szCs w:val="22"/>
              </w:rPr>
            </w:pPr>
          </w:p>
          <w:p w14:paraId="2C75A3E4" w14:textId="77777777" w:rsidR="00696344" w:rsidRPr="002E53BD" w:rsidRDefault="00696344" w:rsidP="005E04B5">
            <w:pPr>
              <w:rPr>
                <w:rFonts w:ascii="Calibri" w:hAnsi="Calibri" w:cs="Calibri"/>
                <w:sz w:val="22"/>
                <w:szCs w:val="22"/>
              </w:rPr>
            </w:pPr>
            <w:r w:rsidRPr="002E53BD">
              <w:rPr>
                <w:rFonts w:ascii="Calibri" w:hAnsi="Calibri" w:cs="Calibri"/>
                <w:sz w:val="22"/>
                <w:szCs w:val="22"/>
              </w:rPr>
              <w:t>For informal discussions about the role please contact Rob McCombe – Partnership Deve</w:t>
            </w:r>
            <w:r>
              <w:rPr>
                <w:rFonts w:ascii="Calibri" w:hAnsi="Calibri" w:cs="Calibri"/>
                <w:sz w:val="22"/>
                <w:szCs w:val="22"/>
              </w:rPr>
              <w:t xml:space="preserve">lopment Manager on 07766 952179, or by email </w:t>
            </w:r>
            <w:r w:rsidRPr="00536AA9">
              <w:rPr>
                <w:rFonts w:ascii="Calibri" w:hAnsi="Calibri" w:cs="Calibri"/>
                <w:sz w:val="22"/>
                <w:szCs w:val="22"/>
              </w:rPr>
              <w:t>westnorwichpdm@yahoo.com</w:t>
            </w:r>
            <w:r>
              <w:rPr>
                <w:rFonts w:ascii="Calibri" w:hAnsi="Calibri" w:cs="Calibri"/>
                <w:sz w:val="22"/>
                <w:szCs w:val="22"/>
              </w:rPr>
              <w:t xml:space="preserve">. </w:t>
            </w:r>
          </w:p>
          <w:p w14:paraId="381D2351" w14:textId="77777777" w:rsidR="009B46AD" w:rsidRPr="00FC2E85" w:rsidRDefault="009B46AD" w:rsidP="005E04B5">
            <w:pPr>
              <w:rPr>
                <w:rFonts w:ascii="Calibri" w:hAnsi="Calibri" w:cs="Calibri"/>
                <w:sz w:val="22"/>
                <w:szCs w:val="22"/>
              </w:rPr>
            </w:pPr>
          </w:p>
          <w:p w14:paraId="50E0AAD3" w14:textId="6A720D99" w:rsidR="009B46AD" w:rsidRPr="00547505" w:rsidRDefault="00FE5B54" w:rsidP="005E04B5">
            <w:pPr>
              <w:rPr>
                <w:rFonts w:ascii="Calibri" w:hAnsi="Calibri" w:cs="Calibri"/>
                <w:sz w:val="22"/>
                <w:szCs w:val="22"/>
              </w:rPr>
            </w:pPr>
            <w:r w:rsidRPr="00CC7C46">
              <w:rPr>
                <w:rFonts w:ascii="Calibri" w:hAnsi="Calibri" w:cs="Arial"/>
                <w:sz w:val="22"/>
                <w:szCs w:val="22"/>
              </w:rPr>
              <w:t>To receive an application pack please</w:t>
            </w:r>
            <w:r>
              <w:rPr>
                <w:rFonts w:ascii="Calibri" w:hAnsi="Calibri" w:cs="Arial"/>
                <w:sz w:val="22"/>
                <w:szCs w:val="22"/>
              </w:rPr>
              <w:t xml:space="preserve"> </w:t>
            </w:r>
            <w:r w:rsidRPr="00CC7C46">
              <w:rPr>
                <w:rFonts w:ascii="Calibri" w:hAnsi="Calibri" w:cs="Arial"/>
                <w:sz w:val="22"/>
                <w:szCs w:val="22"/>
              </w:rPr>
              <w:t>visit the school</w:t>
            </w:r>
            <w:r>
              <w:rPr>
                <w:rFonts w:ascii="Calibri" w:hAnsi="Calibri" w:cs="Arial"/>
                <w:sz w:val="22"/>
                <w:szCs w:val="22"/>
              </w:rPr>
              <w:t>’s</w:t>
            </w:r>
            <w:r w:rsidRPr="00CC7C46">
              <w:rPr>
                <w:rFonts w:ascii="Calibri" w:hAnsi="Calibri" w:cs="Arial"/>
                <w:sz w:val="22"/>
                <w:szCs w:val="22"/>
              </w:rPr>
              <w:t xml:space="preserve"> website</w:t>
            </w:r>
            <w:r>
              <w:rPr>
                <w:rFonts w:ascii="Calibri" w:hAnsi="Calibri" w:cs="Arial"/>
                <w:sz w:val="22"/>
                <w:szCs w:val="22"/>
              </w:rPr>
              <w:t>.</w:t>
            </w:r>
          </w:p>
          <w:p w14:paraId="69A7D9BE" w14:textId="77777777" w:rsidR="009B46AD" w:rsidRPr="00547505" w:rsidRDefault="009B46AD" w:rsidP="005E04B5">
            <w:pPr>
              <w:rPr>
                <w:rFonts w:ascii="Calibri" w:hAnsi="Calibri" w:cs="Calibri"/>
                <w:sz w:val="22"/>
                <w:szCs w:val="22"/>
              </w:rPr>
            </w:pPr>
          </w:p>
          <w:p w14:paraId="67594F6C" w14:textId="77777777" w:rsidR="009B46AD" w:rsidRPr="00547505" w:rsidRDefault="009B46AD" w:rsidP="005E04B5">
            <w:pPr>
              <w:rPr>
                <w:rFonts w:ascii="Calibri" w:hAnsi="Calibri" w:cs="Calibri"/>
                <w:sz w:val="22"/>
                <w:szCs w:val="22"/>
              </w:rPr>
            </w:pPr>
            <w:r w:rsidRPr="00547505">
              <w:rPr>
                <w:rFonts w:ascii="Calibri" w:hAnsi="Calibri" w:cs="Calibri"/>
                <w:sz w:val="22"/>
                <w:szCs w:val="22"/>
              </w:rPr>
              <w:t>The appointment is subject to regulatory checks including an enhanced-level DBS check.</w:t>
            </w:r>
          </w:p>
          <w:p w14:paraId="6848D6AC" w14:textId="08FF18E1" w:rsidR="009B46AD" w:rsidRPr="00BD7DE7" w:rsidRDefault="009B46AD" w:rsidP="005E04B5">
            <w:pPr>
              <w:rPr>
                <w:rFonts w:ascii="Calibri" w:hAnsi="Calibri" w:cs="Calibri"/>
                <w:sz w:val="22"/>
                <w:szCs w:val="22"/>
              </w:rPr>
            </w:pPr>
            <w:r w:rsidRPr="00696344">
              <w:rPr>
                <w:rFonts w:ascii="Calibri" w:hAnsi="Calibri" w:cs="Calibri"/>
                <w:b/>
                <w:sz w:val="22"/>
                <w:szCs w:val="22"/>
              </w:rPr>
              <w:t xml:space="preserve"> </w:t>
            </w:r>
            <w:r w:rsidRPr="00696344">
              <w:rPr>
                <w:rFonts w:ascii="Calibri" w:hAnsi="Calibri" w:cs="Calibri"/>
                <w:b/>
                <w:sz w:val="22"/>
                <w:szCs w:val="22"/>
              </w:rPr>
              <w:br/>
            </w:r>
            <w:r w:rsidRPr="00BD7DE7">
              <w:rPr>
                <w:rFonts w:ascii="Calibri" w:hAnsi="Calibri" w:cs="Calibri"/>
                <w:b/>
                <w:sz w:val="22"/>
                <w:szCs w:val="22"/>
              </w:rPr>
              <w:t>Closing date for applications:</w:t>
            </w:r>
            <w:r w:rsidRPr="00BD7DE7">
              <w:rPr>
                <w:rFonts w:ascii="Calibri" w:hAnsi="Calibri" w:cs="Calibri"/>
                <w:sz w:val="22"/>
                <w:szCs w:val="22"/>
              </w:rPr>
              <w:t xml:space="preserve">  </w:t>
            </w:r>
            <w:r w:rsidR="00BD7DE7" w:rsidRPr="00BD7DE7">
              <w:rPr>
                <w:rFonts w:ascii="Calibri" w:hAnsi="Calibri" w:cs="Calibri"/>
                <w:sz w:val="22"/>
                <w:szCs w:val="22"/>
              </w:rPr>
              <w:t xml:space="preserve">Monday 9 May 2022, </w:t>
            </w:r>
            <w:r w:rsidR="00BD7DE7">
              <w:rPr>
                <w:rFonts w:ascii="Calibri" w:hAnsi="Calibri" w:cs="Calibri"/>
                <w:sz w:val="22"/>
                <w:szCs w:val="22"/>
              </w:rPr>
              <w:t>9.00 am</w:t>
            </w:r>
          </w:p>
          <w:p w14:paraId="4D6068AA" w14:textId="7E7DFF83" w:rsidR="008945D4" w:rsidRPr="00547505" w:rsidRDefault="009B46AD" w:rsidP="005E04B5">
            <w:pPr>
              <w:rPr>
                <w:rFonts w:ascii="Calibri" w:hAnsi="Calibri" w:cs="Calibri"/>
                <w:color w:val="000000"/>
                <w:sz w:val="22"/>
                <w:szCs w:val="22"/>
              </w:rPr>
            </w:pPr>
            <w:r w:rsidRPr="00BD7DE7">
              <w:rPr>
                <w:rFonts w:ascii="Calibri" w:hAnsi="Calibri" w:cs="Calibri"/>
                <w:b/>
                <w:sz w:val="22"/>
                <w:szCs w:val="22"/>
              </w:rPr>
              <w:t>Interview date:</w:t>
            </w:r>
            <w:r w:rsidRPr="00BD7DE7">
              <w:rPr>
                <w:rFonts w:ascii="Calibri" w:hAnsi="Calibri" w:cs="Calibri"/>
                <w:sz w:val="22"/>
                <w:szCs w:val="22"/>
              </w:rPr>
              <w:t xml:space="preserve">  </w:t>
            </w:r>
            <w:r w:rsidR="00BD7DE7" w:rsidRPr="00BD7DE7">
              <w:rPr>
                <w:rFonts w:ascii="Calibri" w:hAnsi="Calibri" w:cs="Calibri"/>
                <w:sz w:val="22"/>
                <w:szCs w:val="22"/>
              </w:rPr>
              <w:t>w/c 16 May 2022</w:t>
            </w:r>
          </w:p>
        </w:tc>
      </w:tr>
      <w:tr w:rsidR="000101E6" w:rsidRPr="004C3E84" w14:paraId="0C4C2735" w14:textId="77777777" w:rsidTr="00F50640">
        <w:trPr>
          <w:tblCellSpacing w:w="15" w:type="dxa"/>
        </w:trPr>
        <w:tc>
          <w:tcPr>
            <w:tcW w:w="0" w:type="auto"/>
            <w:vAlign w:val="center"/>
          </w:tcPr>
          <w:p w14:paraId="2D03F7F4" w14:textId="77777777" w:rsidR="000101E6" w:rsidRPr="004C3E84" w:rsidRDefault="000101E6" w:rsidP="004176F0">
            <w:pPr>
              <w:jc w:val="both"/>
              <w:rPr>
                <w:rFonts w:ascii="Calibri" w:hAnsi="Calibri" w:cs="Arial"/>
                <w:color w:val="000000"/>
              </w:rPr>
            </w:pPr>
          </w:p>
        </w:tc>
      </w:tr>
    </w:tbl>
    <w:p w14:paraId="6088CE61" w14:textId="42F344BF" w:rsidR="008945D4" w:rsidRDefault="005E04B5" w:rsidP="002E53BD">
      <w:pPr>
        <w:rPr>
          <w:rFonts w:ascii="Calibri" w:hAnsi="Calibri"/>
          <w:color w:val="000000"/>
        </w:rPr>
      </w:pPr>
      <w:r>
        <w:rPr>
          <w:rFonts w:ascii="Calibri" w:hAnsi="Calibri" w:cs="Calibri"/>
          <w:noProof/>
          <w:sz w:val="22"/>
          <w:szCs w:val="22"/>
        </w:rPr>
        <w:drawing>
          <wp:anchor distT="0" distB="0" distL="114300" distR="114300" simplePos="0" relativeHeight="251657216" behindDoc="0" locked="0" layoutInCell="1" allowOverlap="1" wp14:anchorId="6501D0BB" wp14:editId="1274CCE1">
            <wp:simplePos x="0" y="0"/>
            <wp:positionH relativeFrom="column">
              <wp:posOffset>4557395</wp:posOffset>
            </wp:positionH>
            <wp:positionV relativeFrom="page">
              <wp:posOffset>313690</wp:posOffset>
            </wp:positionV>
            <wp:extent cx="1391920" cy="764540"/>
            <wp:effectExtent l="0" t="0" r="0" b="0"/>
            <wp:wrapThrough wrapText="bothSides">
              <wp:wrapPolygon edited="0">
                <wp:start x="0" y="0"/>
                <wp:lineTo x="0" y="20990"/>
                <wp:lineTo x="21285" y="20990"/>
                <wp:lineTo x="21285"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9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10AFE" w14:textId="77777777" w:rsidR="00FE5B54" w:rsidRPr="004C3E84" w:rsidRDefault="00FE5B54" w:rsidP="002E53BD">
      <w:pPr>
        <w:rPr>
          <w:rFonts w:ascii="Calibri" w:hAnsi="Calibri"/>
          <w:color w:val="000000"/>
        </w:rPr>
      </w:pPr>
    </w:p>
    <w:sectPr w:rsidR="00FE5B54" w:rsidRPr="004C3E84" w:rsidSect="003E2303">
      <w:pgSz w:w="11906" w:h="16838"/>
      <w:pgMar w:top="851" w:right="113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97E"/>
    <w:multiLevelType w:val="hybridMultilevel"/>
    <w:tmpl w:val="457A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63555"/>
    <w:multiLevelType w:val="hybridMultilevel"/>
    <w:tmpl w:val="9C04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9C1F37"/>
    <w:multiLevelType w:val="hybridMultilevel"/>
    <w:tmpl w:val="557E2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E55589"/>
    <w:multiLevelType w:val="hybridMultilevel"/>
    <w:tmpl w:val="5152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409853">
    <w:abstractNumId w:val="2"/>
  </w:num>
  <w:num w:numId="2" w16cid:durableId="147285081">
    <w:abstractNumId w:val="1"/>
  </w:num>
  <w:num w:numId="3" w16cid:durableId="1183785122">
    <w:abstractNumId w:val="3"/>
  </w:num>
  <w:num w:numId="4" w16cid:durableId="209882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771"/>
    <w:rsid w:val="000101E6"/>
    <w:rsid w:val="00047BB2"/>
    <w:rsid w:val="000B26BC"/>
    <w:rsid w:val="00112DEA"/>
    <w:rsid w:val="001B764B"/>
    <w:rsid w:val="001B7C05"/>
    <w:rsid w:val="001F6DC5"/>
    <w:rsid w:val="00225E73"/>
    <w:rsid w:val="00245D82"/>
    <w:rsid w:val="00251F6C"/>
    <w:rsid w:val="00271FA7"/>
    <w:rsid w:val="002C29B5"/>
    <w:rsid w:val="002E0D2A"/>
    <w:rsid w:val="002E53BD"/>
    <w:rsid w:val="003D0218"/>
    <w:rsid w:val="003D36DB"/>
    <w:rsid w:val="003E2303"/>
    <w:rsid w:val="003F6E79"/>
    <w:rsid w:val="004176F0"/>
    <w:rsid w:val="0044260D"/>
    <w:rsid w:val="004A0CF2"/>
    <w:rsid w:val="004B6E9A"/>
    <w:rsid w:val="004C3E84"/>
    <w:rsid w:val="004C495F"/>
    <w:rsid w:val="004C5C2D"/>
    <w:rsid w:val="00536AA9"/>
    <w:rsid w:val="00547505"/>
    <w:rsid w:val="005E04B5"/>
    <w:rsid w:val="005E28AC"/>
    <w:rsid w:val="005E6F34"/>
    <w:rsid w:val="00627A0E"/>
    <w:rsid w:val="00642249"/>
    <w:rsid w:val="00644EF4"/>
    <w:rsid w:val="00696344"/>
    <w:rsid w:val="006C147D"/>
    <w:rsid w:val="006D3F17"/>
    <w:rsid w:val="006F2694"/>
    <w:rsid w:val="00710DD4"/>
    <w:rsid w:val="00775432"/>
    <w:rsid w:val="007A0468"/>
    <w:rsid w:val="007B6993"/>
    <w:rsid w:val="007D3F66"/>
    <w:rsid w:val="007F67BA"/>
    <w:rsid w:val="007F7967"/>
    <w:rsid w:val="008945D4"/>
    <w:rsid w:val="00967D29"/>
    <w:rsid w:val="009B34C1"/>
    <w:rsid w:val="009B46AD"/>
    <w:rsid w:val="00A17F76"/>
    <w:rsid w:val="00A41446"/>
    <w:rsid w:val="00A50173"/>
    <w:rsid w:val="00A6674F"/>
    <w:rsid w:val="00AB2D4A"/>
    <w:rsid w:val="00AC2771"/>
    <w:rsid w:val="00AE235B"/>
    <w:rsid w:val="00AE298C"/>
    <w:rsid w:val="00B01230"/>
    <w:rsid w:val="00B5472E"/>
    <w:rsid w:val="00B80A78"/>
    <w:rsid w:val="00BA4535"/>
    <w:rsid w:val="00BB1997"/>
    <w:rsid w:val="00BD7A6F"/>
    <w:rsid w:val="00BD7DE7"/>
    <w:rsid w:val="00C10140"/>
    <w:rsid w:val="00C30889"/>
    <w:rsid w:val="00CE3A01"/>
    <w:rsid w:val="00CF0DAA"/>
    <w:rsid w:val="00D00EBC"/>
    <w:rsid w:val="00D37EAF"/>
    <w:rsid w:val="00D605F1"/>
    <w:rsid w:val="00D679F8"/>
    <w:rsid w:val="00D72C30"/>
    <w:rsid w:val="00D73919"/>
    <w:rsid w:val="00D91395"/>
    <w:rsid w:val="00DE7522"/>
    <w:rsid w:val="00E37E26"/>
    <w:rsid w:val="00E64791"/>
    <w:rsid w:val="00E761C7"/>
    <w:rsid w:val="00EA1B48"/>
    <w:rsid w:val="00F0528A"/>
    <w:rsid w:val="00F40148"/>
    <w:rsid w:val="00F50640"/>
    <w:rsid w:val="00FA23FB"/>
    <w:rsid w:val="00FA5979"/>
    <w:rsid w:val="00FD35DD"/>
    <w:rsid w:val="00FE5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DE98"/>
  <w15:docId w15:val="{50EDCE15-C297-4C07-B902-5614BFE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20"/>
      <w:outlineLvl w:val="1"/>
    </w:pPr>
    <w:rPr>
      <w:rFonts w:ascii="Arial" w:hAnsi="Arial" w:cs="Arial"/>
      <w:b/>
      <w:bCs/>
      <w:color w:val="000000"/>
      <w:sz w:val="32"/>
      <w:szCs w:val="32"/>
    </w:rPr>
  </w:style>
  <w:style w:type="paragraph" w:styleId="Heading3">
    <w:name w:val="heading 3"/>
    <w:basedOn w:val="Normal"/>
    <w:qFormat/>
    <w:pPr>
      <w:spacing w:before="100" w:beforeAutospacing="1" w:after="80"/>
      <w:outlineLvl w:val="2"/>
    </w:pPr>
    <w:rPr>
      <w:rFonts w:ascii="Arial" w:hAnsi="Arial" w:cs="Arial"/>
      <w:b/>
      <w:bCs/>
    </w:rPr>
  </w:style>
  <w:style w:type="paragraph" w:styleId="Heading5">
    <w:name w:val="heading 5"/>
    <w:basedOn w:val="Normal"/>
    <w:qFormat/>
    <w:pPr>
      <w:spacing w:before="100" w:beforeAutospacing="1" w:after="80"/>
      <w:outlineLvl w:val="4"/>
    </w:pPr>
    <w:rPr>
      <w:rFonts w:ascii="Arial" w:hAnsi="Arial" w:cs="Arial"/>
      <w:b/>
      <w:bCs/>
      <w:color w:val="006633"/>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color w:val="000000"/>
      <w:sz w:val="244"/>
      <w:szCs w:val="244"/>
    </w:rPr>
  </w:style>
  <w:style w:type="paragraph" w:customStyle="1" w:styleId="news">
    <w:name w:val="news"/>
    <w:basedOn w:val="Normal"/>
    <w:pPr>
      <w:spacing w:before="100" w:beforeAutospacing="1" w:after="120"/>
    </w:pPr>
    <w:rPr>
      <w:b/>
      <w:bCs/>
      <w:color w:val="000000"/>
      <w:sz w:val="36"/>
      <w:szCs w:val="36"/>
    </w:rPr>
  </w:style>
  <w:style w:type="paragraph" w:customStyle="1" w:styleId="schoolname">
    <w:name w:val="schoolname"/>
    <w:basedOn w:val="Normal"/>
    <w:pPr>
      <w:spacing w:before="100" w:beforeAutospacing="1" w:after="100" w:afterAutospacing="1"/>
    </w:pPr>
    <w:rPr>
      <w:rFonts w:ascii="Arial" w:hAnsi="Arial" w:cs="Arial"/>
      <w:b/>
      <w:bCs/>
      <w:color w:val="000000"/>
      <w:sz w:val="30"/>
      <w:szCs w:val="30"/>
    </w:rPr>
  </w:style>
  <w:style w:type="paragraph" w:customStyle="1" w:styleId="schooldetails">
    <w:name w:val="schooldetails"/>
    <w:basedOn w:val="Normal"/>
    <w:pPr>
      <w:spacing w:before="100" w:beforeAutospacing="1" w:after="100" w:afterAutospacing="1"/>
    </w:pPr>
    <w:rPr>
      <w:rFonts w:ascii="Arial" w:hAnsi="Arial" w:cs="Arial"/>
      <w:b/>
      <w:bCs/>
      <w:color w:val="000000"/>
      <w:sz w:val="18"/>
      <w:szCs w:val="18"/>
    </w:rPr>
  </w:style>
  <w:style w:type="paragraph" w:customStyle="1" w:styleId="txthead">
    <w:name w:val="txthead"/>
    <w:basedOn w:val="Normal"/>
    <w:pPr>
      <w:spacing w:before="100" w:beforeAutospacing="1" w:after="100" w:afterAutospacing="1"/>
    </w:pPr>
    <w:rPr>
      <w:rFonts w:ascii="Arial" w:hAnsi="Arial" w:cs="Arial"/>
      <w:b/>
      <w:bCs/>
      <w:color w:val="000000"/>
      <w:sz w:val="17"/>
      <w:szCs w:val="17"/>
    </w:rPr>
  </w:style>
  <w:style w:type="paragraph" w:customStyle="1" w:styleId="txtbody">
    <w:name w:val="txtbody"/>
    <w:basedOn w:val="Normal"/>
    <w:pPr>
      <w:spacing w:before="100" w:beforeAutospacing="1" w:after="100" w:afterAutospacing="1"/>
    </w:pPr>
    <w:rPr>
      <w:rFonts w:ascii="Arial" w:hAnsi="Arial" w:cs="Arial"/>
      <w:color w:val="000000"/>
      <w:sz w:val="17"/>
      <w:szCs w:val="17"/>
    </w:rPr>
  </w:style>
  <w:style w:type="paragraph" w:customStyle="1" w:styleId="txtnav">
    <w:name w:val="txtnav"/>
    <w:basedOn w:val="Normal"/>
    <w:pPr>
      <w:spacing w:before="100" w:beforeAutospacing="1" w:after="100" w:afterAutospacing="1"/>
    </w:pPr>
    <w:rPr>
      <w:rFonts w:ascii="Arial" w:hAnsi="Arial" w:cs="Arial"/>
      <w:color w:val="000000"/>
      <w:sz w:val="20"/>
      <w:szCs w:val="20"/>
    </w:rPr>
  </w:style>
  <w:style w:type="paragraph" w:customStyle="1" w:styleId="txtnavbig">
    <w:name w:val="txtnavbig"/>
    <w:basedOn w:val="Normal"/>
    <w:pPr>
      <w:spacing w:before="100" w:beforeAutospacing="1" w:after="100" w:afterAutospacing="1"/>
    </w:pPr>
    <w:rPr>
      <w:rFonts w:ascii="Arial" w:hAnsi="Arial" w:cs="Arial"/>
      <w:color w:val="000000"/>
      <w:sz w:val="21"/>
      <w:szCs w:val="21"/>
    </w:rPr>
  </w:style>
  <w:style w:type="paragraph" w:styleId="Title">
    <w:name w:val="Title"/>
    <w:basedOn w:val="Normal"/>
    <w:qFormat/>
    <w:pPr>
      <w:spacing w:before="100" w:beforeAutospacing="1" w:after="100" w:afterAutospacing="1"/>
    </w:pPr>
    <w:rPr>
      <w:rFonts w:ascii="Arial" w:hAnsi="Arial" w:cs="Arial"/>
      <w:color w:val="CC0000"/>
      <w:sz w:val="20"/>
      <w:szCs w:val="20"/>
    </w:rPr>
  </w:style>
  <w:style w:type="paragraph" w:customStyle="1" w:styleId="title2">
    <w:name w:val="title2"/>
    <w:basedOn w:val="Normal"/>
    <w:pPr>
      <w:spacing w:before="100" w:beforeAutospacing="1" w:after="100" w:afterAutospacing="1"/>
    </w:pPr>
    <w:rPr>
      <w:rFonts w:ascii="Arial" w:hAnsi="Arial" w:cs="Arial"/>
      <w:color w:val="000000"/>
      <w:sz w:val="20"/>
      <w:szCs w:val="20"/>
    </w:rPr>
  </w:style>
  <w:style w:type="paragraph" w:customStyle="1" w:styleId="title3">
    <w:name w:val="title3"/>
    <w:basedOn w:val="Normal"/>
    <w:pPr>
      <w:spacing w:before="100" w:beforeAutospacing="1" w:after="100" w:afterAutospacing="1"/>
    </w:pPr>
    <w:rPr>
      <w:rFonts w:ascii="Arial" w:hAnsi="Arial" w:cs="Arial"/>
      <w:color w:val="CC0000"/>
      <w:sz w:val="28"/>
      <w:szCs w:val="28"/>
    </w:rPr>
  </w:style>
  <w:style w:type="paragraph" w:customStyle="1" w:styleId="txtnavbld">
    <w:name w:val="txtnavbld"/>
    <w:basedOn w:val="Normal"/>
    <w:pPr>
      <w:spacing w:before="100" w:beforeAutospacing="1" w:after="100" w:afterAutospacing="1"/>
    </w:pPr>
    <w:rPr>
      <w:rFonts w:ascii="Arial" w:hAnsi="Arial" w:cs="Arial"/>
      <w:b/>
      <w:bCs/>
      <w:color w:val="000000"/>
      <w:sz w:val="20"/>
      <w:szCs w:val="20"/>
    </w:rPr>
  </w:style>
  <w:style w:type="paragraph" w:customStyle="1" w:styleId="smalltxt">
    <w:name w:val="smalltxt"/>
    <w:basedOn w:val="Normal"/>
    <w:pPr>
      <w:spacing w:before="100" w:beforeAutospacing="1" w:after="100" w:afterAutospacing="1"/>
    </w:pPr>
    <w:rPr>
      <w:rFonts w:ascii="Arial" w:hAnsi="Arial" w:cs="Arial"/>
      <w:color w:val="000000"/>
      <w:sz w:val="18"/>
      <w:szCs w:val="18"/>
    </w:rPr>
  </w:style>
  <w:style w:type="paragraph" w:customStyle="1" w:styleId="headline">
    <w:name w:val="headline"/>
    <w:basedOn w:val="Normal"/>
    <w:pPr>
      <w:spacing w:before="100" w:beforeAutospacing="1" w:after="100" w:afterAutospacing="1"/>
    </w:pPr>
    <w:rPr>
      <w:rFonts w:ascii="Arial" w:hAnsi="Arial" w:cs="Arial"/>
      <w:b/>
      <w:bCs/>
      <w:color w:val="000000"/>
      <w:sz w:val="32"/>
      <w:szCs w:val="32"/>
    </w:rPr>
  </w:style>
  <w:style w:type="paragraph" w:customStyle="1" w:styleId="subhead">
    <w:name w:val="subhead"/>
    <w:basedOn w:val="Normal"/>
    <w:pPr>
      <w:spacing w:before="100" w:beforeAutospacing="1" w:after="100" w:afterAutospacing="1"/>
    </w:pPr>
    <w:rPr>
      <w:rFonts w:ascii="Arial" w:hAnsi="Arial" w:cs="Arial"/>
      <w:b/>
      <w:bCs/>
      <w:color w:val="000000"/>
    </w:rPr>
  </w:style>
  <w:style w:type="paragraph" w:customStyle="1" w:styleId="menu">
    <w:name w:val="menu"/>
    <w:basedOn w:val="Normal"/>
    <w:pPr>
      <w:shd w:val="clear" w:color="auto" w:fill="99CC99"/>
      <w:spacing w:before="100" w:beforeAutospacing="1" w:after="100" w:afterAutospacing="1"/>
    </w:pPr>
    <w:rPr>
      <w:rFonts w:ascii="Arial" w:hAnsi="Arial" w:cs="Arial"/>
      <w:color w:val="006633"/>
      <w:sz w:val="244"/>
      <w:szCs w:val="244"/>
    </w:rPr>
  </w:style>
  <w:style w:type="character" w:styleId="Hyperlink">
    <w:name w:val="Hyperlink"/>
    <w:rPr>
      <w:strike w:val="0"/>
      <w:dstrike w:val="0"/>
      <w:color w:val="000000"/>
      <w:u w:val="none"/>
      <w:effect w:val="none"/>
    </w:rPr>
  </w:style>
  <w:style w:type="character" w:styleId="FollowedHyperlink">
    <w:name w:val="FollowedHyperlink"/>
    <w:rPr>
      <w:strike w:val="0"/>
      <w:dstrike w:val="0"/>
      <w:color w:val="000000"/>
      <w:u w:val="none"/>
      <w:effect w:val="none"/>
    </w:rPr>
  </w:style>
  <w:style w:type="character" w:styleId="Strong">
    <w:name w:val="Strong"/>
    <w:qFormat/>
    <w:rPr>
      <w:b/>
      <w:bCs/>
    </w:rPr>
  </w:style>
  <w:style w:type="paragraph" w:styleId="ListParagraph">
    <w:name w:val="List Paragraph"/>
    <w:basedOn w:val="Normal"/>
    <w:uiPriority w:val="34"/>
    <w:qFormat/>
    <w:rsid w:val="002E0D2A"/>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F40148"/>
    <w:rPr>
      <w:rFonts w:ascii="Tahoma" w:hAnsi="Tahoma"/>
      <w:sz w:val="16"/>
      <w:szCs w:val="16"/>
      <w:lang w:val="x-none"/>
    </w:rPr>
  </w:style>
  <w:style w:type="character" w:customStyle="1" w:styleId="BalloonTextChar">
    <w:name w:val="Balloon Text Char"/>
    <w:link w:val="BalloonText"/>
    <w:rsid w:val="00F40148"/>
    <w:rPr>
      <w:rFonts w:ascii="Tahoma" w:hAnsi="Tahoma" w:cs="Tahoma"/>
      <w:sz w:val="16"/>
      <w:szCs w:val="16"/>
      <w:lang w:eastAsia="en-US"/>
    </w:rPr>
  </w:style>
  <w:style w:type="character" w:styleId="UnresolvedMention">
    <w:name w:val="Unresolved Mention"/>
    <w:basedOn w:val="DefaultParagraphFont"/>
    <w:uiPriority w:val="99"/>
    <w:semiHidden/>
    <w:unhideWhenUsed/>
    <w:rsid w:val="00FE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verhamhigh.norfolk.sch.uk" TargetMode="External"/><Relationship Id="rId5" Type="http://schemas.openxmlformats.org/officeDocument/2006/relationships/hyperlink" Target="mailto:office@taverhamhigh.noroflk.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Education Personnel Services Vacancy Control document</vt:lpstr>
    </vt:vector>
  </TitlesOfParts>
  <Company>Norfolk County Council</Company>
  <LinksUpToDate>false</LinksUpToDate>
  <CharactersWithSpaces>2405</CharactersWithSpaces>
  <SharedDoc>false</SharedDoc>
  <HLinks>
    <vt:vector size="12" baseType="variant">
      <vt:variant>
        <vt:i4>7733286</vt:i4>
      </vt:variant>
      <vt:variant>
        <vt:i4>3</vt:i4>
      </vt:variant>
      <vt:variant>
        <vt:i4>0</vt:i4>
      </vt:variant>
      <vt:variant>
        <vt:i4>5</vt:i4>
      </vt:variant>
      <vt:variant>
        <vt:lpwstr>http://www.taverhamhigh.norfolk.sch.uk/</vt:lpwstr>
      </vt:variant>
      <vt:variant>
        <vt:lpwstr/>
      </vt:variant>
      <vt:variant>
        <vt:i4>3604511</vt:i4>
      </vt:variant>
      <vt:variant>
        <vt:i4>0</vt:i4>
      </vt:variant>
      <vt:variant>
        <vt:i4>0</vt:i4>
      </vt:variant>
      <vt:variant>
        <vt:i4>5</vt:i4>
      </vt:variant>
      <vt:variant>
        <vt:lpwstr>mailto:office@taverhamhigh.noroflk.sch.uk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Personnel Services Vacancy Control document</dc:title>
  <dc:creator>Norfolk County Council</dc:creator>
  <cp:lastModifiedBy>Rob McCombe</cp:lastModifiedBy>
  <cp:revision>2</cp:revision>
  <cp:lastPrinted>2016-01-14T10:26:00Z</cp:lastPrinted>
  <dcterms:created xsi:type="dcterms:W3CDTF">2022-04-20T08:05:00Z</dcterms:created>
  <dcterms:modified xsi:type="dcterms:W3CDTF">2022-04-20T08:05:00Z</dcterms:modified>
</cp:coreProperties>
</file>